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63" w:rsidRDefault="00B85C63">
      <w:pPr>
        <w:spacing w:line="660" w:lineRule="exact"/>
        <w:jc w:val="center"/>
        <w:rPr>
          <w:rFonts w:ascii="楷体" w:eastAsia="楷体" w:hAnsi="楷体"/>
          <w:sz w:val="44"/>
          <w:szCs w:val="44"/>
        </w:rPr>
      </w:pPr>
    </w:p>
    <w:p w:rsidR="00B85C63" w:rsidRDefault="00CA6E0E">
      <w:pPr>
        <w:spacing w:line="66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在甘肃政务</w:t>
      </w:r>
      <w:r>
        <w:rPr>
          <w:rFonts w:ascii="黑体" w:eastAsia="黑体" w:hAnsi="黑体"/>
          <w:sz w:val="48"/>
          <w:szCs w:val="48"/>
        </w:rPr>
        <w:t>服务网</w:t>
      </w:r>
      <w:r>
        <w:rPr>
          <w:rFonts w:ascii="黑体" w:eastAsia="黑体" w:hAnsi="黑体" w:hint="eastAsia"/>
          <w:sz w:val="48"/>
          <w:szCs w:val="48"/>
        </w:rPr>
        <w:t>新版（省级</w:t>
      </w:r>
      <w:r>
        <w:rPr>
          <w:rFonts w:ascii="黑体" w:eastAsia="黑体" w:hAnsi="黑体"/>
          <w:sz w:val="48"/>
          <w:szCs w:val="48"/>
        </w:rPr>
        <w:t>主站</w:t>
      </w:r>
      <w:r>
        <w:rPr>
          <w:rFonts w:ascii="黑体" w:eastAsia="黑体" w:hAnsi="黑体" w:hint="eastAsia"/>
          <w:sz w:val="48"/>
          <w:szCs w:val="48"/>
        </w:rPr>
        <w:t>）</w:t>
      </w:r>
    </w:p>
    <w:p w:rsidR="00B85C63" w:rsidRDefault="00CA6E0E">
      <w:pPr>
        <w:spacing w:line="660" w:lineRule="exact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启动活动上</w:t>
      </w:r>
      <w:r>
        <w:rPr>
          <w:rFonts w:ascii="黑体" w:eastAsia="黑体" w:hAnsi="黑体"/>
          <w:sz w:val="48"/>
          <w:szCs w:val="48"/>
        </w:rPr>
        <w:t>的</w:t>
      </w:r>
      <w:r>
        <w:rPr>
          <w:rFonts w:ascii="黑体" w:eastAsia="黑体" w:hAnsi="黑体" w:hint="eastAsia"/>
          <w:sz w:val="48"/>
          <w:szCs w:val="48"/>
        </w:rPr>
        <w:t>发言</w:t>
      </w:r>
    </w:p>
    <w:p w:rsidR="00B85C63" w:rsidRDefault="00B85C63">
      <w:pPr>
        <w:spacing w:line="660" w:lineRule="exact"/>
        <w:jc w:val="center"/>
        <w:rPr>
          <w:rFonts w:ascii="楷体" w:eastAsia="楷体" w:hAnsi="楷体"/>
          <w:sz w:val="44"/>
          <w:szCs w:val="44"/>
        </w:rPr>
      </w:pPr>
    </w:p>
    <w:p w:rsidR="00B85C63" w:rsidRDefault="00CA6E0E">
      <w:pPr>
        <w:spacing w:line="660" w:lineRule="exac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sz w:val="36"/>
          <w:szCs w:val="36"/>
        </w:rPr>
        <w:t>省编办主任</w:t>
      </w:r>
      <w:r>
        <w:rPr>
          <w:rFonts w:ascii="楷体" w:eastAsia="楷体" w:hAnsi="楷体"/>
          <w:sz w:val="36"/>
          <w:szCs w:val="36"/>
        </w:rPr>
        <w:t xml:space="preserve"> </w:t>
      </w:r>
      <w:r>
        <w:rPr>
          <w:rFonts w:ascii="楷体" w:eastAsia="楷体" w:hAnsi="楷体"/>
          <w:sz w:val="36"/>
          <w:szCs w:val="36"/>
        </w:rPr>
        <w:t>张怀仁</w:t>
      </w:r>
    </w:p>
    <w:p w:rsidR="00B85C63" w:rsidRDefault="00CA6E0E">
      <w:pPr>
        <w:spacing w:line="660" w:lineRule="exact"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/>
          <w:sz w:val="36"/>
          <w:szCs w:val="36"/>
        </w:rPr>
        <w:t>（</w:t>
      </w:r>
      <w:r>
        <w:rPr>
          <w:rFonts w:ascii="楷体" w:eastAsia="楷体" w:hAnsi="楷体"/>
          <w:sz w:val="36"/>
          <w:szCs w:val="36"/>
        </w:rPr>
        <w:t>2018</w:t>
      </w:r>
      <w:r>
        <w:rPr>
          <w:rFonts w:ascii="楷体" w:eastAsia="楷体" w:hAnsi="楷体"/>
          <w:sz w:val="36"/>
          <w:szCs w:val="36"/>
        </w:rPr>
        <w:t>年</w:t>
      </w:r>
      <w:r>
        <w:rPr>
          <w:rFonts w:ascii="楷体" w:eastAsia="楷体" w:hAnsi="楷体"/>
          <w:sz w:val="36"/>
          <w:szCs w:val="36"/>
        </w:rPr>
        <w:t>1</w:t>
      </w:r>
      <w:r>
        <w:rPr>
          <w:rFonts w:ascii="楷体" w:eastAsia="楷体" w:hAnsi="楷体"/>
          <w:sz w:val="36"/>
          <w:szCs w:val="36"/>
        </w:rPr>
        <w:t>月</w:t>
      </w:r>
      <w:r>
        <w:rPr>
          <w:rFonts w:ascii="楷体" w:eastAsia="楷体" w:hAnsi="楷体"/>
          <w:sz w:val="36"/>
          <w:szCs w:val="36"/>
        </w:rPr>
        <w:t>2</w:t>
      </w:r>
      <w:r>
        <w:rPr>
          <w:rFonts w:ascii="楷体" w:eastAsia="楷体" w:hAnsi="楷体"/>
          <w:sz w:val="36"/>
          <w:szCs w:val="36"/>
        </w:rPr>
        <w:t>日）</w:t>
      </w:r>
    </w:p>
    <w:p w:rsidR="00B85C63" w:rsidRDefault="00B85C63">
      <w:pPr>
        <w:spacing w:line="660" w:lineRule="exact"/>
        <w:rPr>
          <w:rFonts w:ascii="楷体" w:eastAsia="楷体" w:hAnsi="楷体"/>
          <w:sz w:val="44"/>
          <w:szCs w:val="44"/>
        </w:rPr>
      </w:pPr>
    </w:p>
    <w:p w:rsidR="00B85C63" w:rsidRDefault="00CA6E0E">
      <w:pPr>
        <w:spacing w:line="660" w:lineRule="exact"/>
        <w:ind w:firstLineChars="200" w:firstLine="880"/>
        <w:rPr>
          <w:rFonts w:ascii="楷体" w:eastAsia="楷体" w:hAnsi="楷体" w:cs="宋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省委、省政府将</w:t>
      </w:r>
      <w:r>
        <w:rPr>
          <w:rFonts w:ascii="楷体" w:eastAsia="楷体" w:hAnsi="楷体" w:hint="eastAsia"/>
          <w:sz w:val="44"/>
          <w:szCs w:val="44"/>
        </w:rPr>
        <w:t>2018</w:t>
      </w:r>
      <w:r>
        <w:rPr>
          <w:rFonts w:ascii="楷体" w:eastAsia="楷体" w:hAnsi="楷体" w:hint="eastAsia"/>
          <w:sz w:val="44"/>
          <w:szCs w:val="44"/>
        </w:rPr>
        <w:t>年确定为全省深化“放管服”改革的突破年，</w:t>
      </w:r>
      <w:r>
        <w:rPr>
          <w:rFonts w:ascii="楷体" w:eastAsia="楷体" w:hAnsi="楷体"/>
          <w:sz w:val="44"/>
          <w:szCs w:val="44"/>
        </w:rPr>
        <w:t>明确提出</w:t>
      </w:r>
      <w:r>
        <w:rPr>
          <w:rFonts w:ascii="楷体" w:eastAsia="楷体" w:hAnsi="楷体" w:hint="eastAsia"/>
          <w:sz w:val="44"/>
          <w:szCs w:val="44"/>
        </w:rPr>
        <w:t>依托</w:t>
      </w:r>
      <w:r w:rsidR="00EE76D1">
        <w:rPr>
          <w:rFonts w:ascii="楷体" w:eastAsia="楷体" w:hAnsi="楷体" w:hint="eastAsia"/>
          <w:sz w:val="44"/>
          <w:szCs w:val="44"/>
        </w:rPr>
        <w:t>各级政务</w:t>
      </w:r>
      <w:r w:rsidR="00EE76D1">
        <w:rPr>
          <w:rFonts w:ascii="楷体" w:eastAsia="楷体" w:hAnsi="楷体"/>
          <w:sz w:val="44"/>
          <w:szCs w:val="44"/>
        </w:rPr>
        <w:t>大厅、</w:t>
      </w:r>
      <w:bookmarkStart w:id="0" w:name="_GoBack"/>
      <w:bookmarkEnd w:id="0"/>
      <w:r>
        <w:rPr>
          <w:rFonts w:ascii="楷体" w:eastAsia="楷体" w:hAnsi="楷体" w:cs="宋体" w:hint="eastAsia"/>
          <w:sz w:val="44"/>
          <w:szCs w:val="44"/>
        </w:rPr>
        <w:t>“互联网</w:t>
      </w:r>
      <w:r>
        <w:rPr>
          <w:rFonts w:ascii="楷体" w:eastAsia="楷体" w:hAnsi="楷体" w:cs="宋体" w:hint="eastAsia"/>
          <w:sz w:val="44"/>
          <w:szCs w:val="44"/>
        </w:rPr>
        <w:t>+</w:t>
      </w:r>
      <w:r>
        <w:rPr>
          <w:rFonts w:ascii="楷体" w:eastAsia="楷体" w:hAnsi="楷体" w:cs="宋体" w:hint="eastAsia"/>
          <w:sz w:val="44"/>
          <w:szCs w:val="44"/>
        </w:rPr>
        <w:t>政务服务”和大数据平台，</w:t>
      </w:r>
      <w:r>
        <w:rPr>
          <w:rFonts w:ascii="楷体" w:eastAsia="楷体" w:hAnsi="楷体" w:hint="eastAsia"/>
          <w:sz w:val="44"/>
          <w:szCs w:val="44"/>
        </w:rPr>
        <w:t>推行“一窗办、一网办、简化办、马上办”改革。</w:t>
      </w:r>
      <w:r>
        <w:rPr>
          <w:rFonts w:ascii="楷体" w:eastAsia="楷体" w:hAnsi="楷体" w:cs="宋体" w:hint="eastAsia"/>
          <w:sz w:val="44"/>
          <w:szCs w:val="44"/>
        </w:rPr>
        <w:t>“一窗办”就是针对群众反映的多头跑、事难办等问题，坚持受理与审批分离，全面推行“一窗受理、集成服务”改革，推动政府从“重管理”向“重服务”转变。“一网办”就是以数据共享促进办事流程优化和业务协同，实现政府部门之间后台打通、数据联通，政务服务事项全省“一张网”运行。“简化办”就是减事项、减层级、减材料、减环节、减时间，优化再造流程，提高办事</w:t>
      </w:r>
      <w:r>
        <w:rPr>
          <w:rFonts w:ascii="楷体" w:eastAsia="楷体" w:hAnsi="楷体" w:cs="宋体" w:hint="eastAsia"/>
          <w:sz w:val="44"/>
          <w:szCs w:val="44"/>
        </w:rPr>
        <w:lastRenderedPageBreak/>
        <w:t>效率。“马上办”就是</w:t>
      </w:r>
      <w:r>
        <w:rPr>
          <w:rFonts w:ascii="楷体" w:eastAsia="楷体" w:hAnsi="楷体" w:cs="宋体"/>
          <w:sz w:val="44"/>
          <w:szCs w:val="44"/>
        </w:rPr>
        <w:t>通过</w:t>
      </w:r>
      <w:r>
        <w:rPr>
          <w:rFonts w:ascii="楷体" w:eastAsia="楷体" w:hAnsi="楷体" w:cs="宋体" w:hint="eastAsia"/>
          <w:sz w:val="44"/>
          <w:szCs w:val="44"/>
        </w:rPr>
        <w:t>制度约束、绩效考核、督促检查、问责惩戒等机制，</w:t>
      </w:r>
      <w:r>
        <w:rPr>
          <w:rFonts w:ascii="楷体" w:eastAsia="楷体" w:hAnsi="楷体" w:cs="宋体"/>
          <w:sz w:val="44"/>
          <w:szCs w:val="44"/>
        </w:rPr>
        <w:t>提高即办件的比例，</w:t>
      </w:r>
      <w:r>
        <w:rPr>
          <w:rFonts w:ascii="楷体" w:eastAsia="楷体" w:hAnsi="楷体" w:cs="宋体" w:hint="eastAsia"/>
          <w:sz w:val="44"/>
          <w:szCs w:val="44"/>
        </w:rPr>
        <w:t>推动作风转变，提高服务效能。</w:t>
      </w:r>
    </w:p>
    <w:p w:rsidR="00B85C63" w:rsidRDefault="00CA6E0E">
      <w:pPr>
        <w:spacing w:line="660" w:lineRule="exact"/>
        <w:ind w:firstLineChars="200" w:firstLine="88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 w:hint="eastAsia"/>
          <w:sz w:val="44"/>
          <w:szCs w:val="44"/>
        </w:rPr>
        <w:t>目前</w:t>
      </w:r>
      <w:r>
        <w:rPr>
          <w:rFonts w:ascii="楷体" w:eastAsia="楷体" w:hAnsi="楷体"/>
          <w:sz w:val="44"/>
          <w:szCs w:val="44"/>
        </w:rPr>
        <w:t>，</w:t>
      </w:r>
      <w:r>
        <w:rPr>
          <w:rFonts w:ascii="楷体" w:eastAsia="楷体" w:hAnsi="楷体" w:hint="eastAsia"/>
          <w:sz w:val="44"/>
          <w:szCs w:val="44"/>
        </w:rPr>
        <w:t>按照</w:t>
      </w:r>
      <w:r>
        <w:rPr>
          <w:rFonts w:ascii="楷体" w:eastAsia="楷体" w:hAnsi="楷体"/>
          <w:sz w:val="44"/>
          <w:szCs w:val="44"/>
        </w:rPr>
        <w:t>省委、省政府部署安排，省编办正在牵头</w:t>
      </w:r>
      <w:r>
        <w:rPr>
          <w:rFonts w:ascii="楷体" w:eastAsia="楷体" w:hAnsi="楷体" w:hint="eastAsia"/>
          <w:sz w:val="44"/>
          <w:szCs w:val="44"/>
        </w:rPr>
        <w:t>调研起草</w:t>
      </w:r>
      <w:r>
        <w:rPr>
          <w:rFonts w:ascii="楷体" w:eastAsia="楷体" w:hAnsi="楷体" w:hint="eastAsia"/>
          <w:sz w:val="44"/>
          <w:szCs w:val="44"/>
        </w:rPr>
        <w:t>《甘肃省深化“放管服”改革推进政府职能转变的意见》，据此同步制定《推行“一窗办、一网办、简化办、马上办”改革实施方案</w:t>
      </w:r>
      <w:r>
        <w:rPr>
          <w:rFonts w:ascii="楷体" w:eastAsia="楷体" w:hAnsi="楷体"/>
          <w:sz w:val="44"/>
          <w:szCs w:val="44"/>
        </w:rPr>
        <w:t>》</w:t>
      </w:r>
      <w:r>
        <w:rPr>
          <w:rFonts w:ascii="楷体" w:eastAsia="楷体" w:hAnsi="楷体" w:hint="eastAsia"/>
          <w:sz w:val="44"/>
          <w:szCs w:val="44"/>
        </w:rPr>
        <w:t>。这两项</w:t>
      </w:r>
      <w:r>
        <w:rPr>
          <w:rFonts w:ascii="楷体" w:eastAsia="楷体" w:hAnsi="楷体"/>
          <w:sz w:val="44"/>
          <w:szCs w:val="44"/>
        </w:rPr>
        <w:t>工作得到</w:t>
      </w:r>
      <w:r>
        <w:rPr>
          <w:rFonts w:ascii="楷体" w:eastAsia="楷体" w:hAnsi="楷体" w:hint="eastAsia"/>
          <w:sz w:val="44"/>
          <w:szCs w:val="44"/>
        </w:rPr>
        <w:t>了</w:t>
      </w:r>
      <w:r>
        <w:rPr>
          <w:rFonts w:ascii="楷体" w:eastAsia="楷体" w:hAnsi="楷体"/>
          <w:sz w:val="44"/>
          <w:szCs w:val="44"/>
        </w:rPr>
        <w:t>省直</w:t>
      </w:r>
      <w:r>
        <w:rPr>
          <w:rFonts w:ascii="楷体" w:eastAsia="楷体" w:hAnsi="楷体" w:hint="eastAsia"/>
          <w:sz w:val="44"/>
          <w:szCs w:val="44"/>
        </w:rPr>
        <w:t>相关部门</w:t>
      </w:r>
      <w:r>
        <w:rPr>
          <w:rFonts w:ascii="楷体" w:eastAsia="楷体" w:hAnsi="楷体"/>
          <w:sz w:val="44"/>
          <w:szCs w:val="44"/>
        </w:rPr>
        <w:t>的</w:t>
      </w:r>
      <w:r>
        <w:rPr>
          <w:rFonts w:ascii="楷体" w:eastAsia="楷体" w:hAnsi="楷体" w:hint="eastAsia"/>
          <w:sz w:val="44"/>
          <w:szCs w:val="44"/>
        </w:rPr>
        <w:t>积极支持和</w:t>
      </w:r>
      <w:r>
        <w:rPr>
          <w:rFonts w:ascii="楷体" w:eastAsia="楷体" w:hAnsi="楷体"/>
          <w:sz w:val="44"/>
          <w:szCs w:val="44"/>
        </w:rPr>
        <w:t>配合</w:t>
      </w:r>
      <w:r>
        <w:rPr>
          <w:rFonts w:ascii="楷体" w:eastAsia="楷体" w:hAnsi="楷体" w:hint="eastAsia"/>
          <w:sz w:val="44"/>
          <w:szCs w:val="44"/>
        </w:rPr>
        <w:t>。</w:t>
      </w:r>
    </w:p>
    <w:p w:rsidR="00B85C63" w:rsidRDefault="00CA6E0E">
      <w:pPr>
        <w:spacing w:line="660" w:lineRule="exact"/>
        <w:ind w:firstLineChars="200" w:firstLine="880"/>
        <w:rPr>
          <w:rFonts w:ascii="楷体" w:eastAsia="楷体" w:hAnsi="楷体"/>
          <w:sz w:val="44"/>
          <w:szCs w:val="44"/>
        </w:rPr>
      </w:pPr>
      <w:r>
        <w:rPr>
          <w:rFonts w:ascii="楷体" w:eastAsia="楷体" w:hAnsi="楷体"/>
          <w:sz w:val="44"/>
          <w:szCs w:val="44"/>
        </w:rPr>
        <w:t>各级机构编制</w:t>
      </w:r>
      <w:r>
        <w:rPr>
          <w:rFonts w:ascii="楷体" w:eastAsia="楷体" w:hAnsi="楷体" w:hint="eastAsia"/>
          <w:sz w:val="44"/>
          <w:szCs w:val="44"/>
        </w:rPr>
        <w:t>部门</w:t>
      </w:r>
      <w:r>
        <w:rPr>
          <w:rFonts w:ascii="楷体" w:eastAsia="楷体" w:hAnsi="楷体"/>
          <w:sz w:val="44"/>
          <w:szCs w:val="44"/>
        </w:rPr>
        <w:t>作为推进行政审批制度改革的</w:t>
      </w:r>
      <w:r>
        <w:rPr>
          <w:rFonts w:ascii="楷体" w:eastAsia="楷体" w:hAnsi="楷体" w:hint="eastAsia"/>
          <w:sz w:val="44"/>
          <w:szCs w:val="44"/>
        </w:rPr>
        <w:t>牵头</w:t>
      </w:r>
      <w:r>
        <w:rPr>
          <w:rFonts w:ascii="楷体" w:eastAsia="楷体" w:hAnsi="楷体"/>
          <w:sz w:val="44"/>
          <w:szCs w:val="44"/>
        </w:rPr>
        <w:t>部门，</w:t>
      </w:r>
      <w:r>
        <w:rPr>
          <w:rFonts w:ascii="楷体" w:eastAsia="楷体" w:hAnsi="楷体" w:hint="eastAsia"/>
          <w:sz w:val="44"/>
          <w:szCs w:val="44"/>
        </w:rPr>
        <w:t>要主动适应新形势，把握新要求，直面新矛盾，推动工作重心向深化改革转变转型，谋划改革思路，延伸工作</w:t>
      </w:r>
      <w:r>
        <w:rPr>
          <w:rFonts w:ascii="楷体" w:eastAsia="楷体" w:hAnsi="楷体"/>
          <w:sz w:val="44"/>
          <w:szCs w:val="44"/>
        </w:rPr>
        <w:t>触角</w:t>
      </w:r>
      <w:r>
        <w:rPr>
          <w:rFonts w:ascii="楷体" w:eastAsia="楷体" w:hAnsi="楷体" w:hint="eastAsia"/>
          <w:sz w:val="44"/>
          <w:szCs w:val="44"/>
        </w:rPr>
        <w:t>，落实改革任务，把</w:t>
      </w:r>
      <w:r>
        <w:rPr>
          <w:rFonts w:ascii="楷体" w:eastAsia="楷体" w:hAnsi="楷体"/>
          <w:sz w:val="44"/>
          <w:szCs w:val="44"/>
        </w:rPr>
        <w:t>审改工作</w:t>
      </w:r>
      <w:r>
        <w:rPr>
          <w:rFonts w:ascii="楷体" w:eastAsia="楷体" w:hAnsi="楷体" w:hint="eastAsia"/>
          <w:sz w:val="44"/>
          <w:szCs w:val="44"/>
        </w:rPr>
        <w:t>做深做细</w:t>
      </w:r>
      <w:r>
        <w:rPr>
          <w:rFonts w:ascii="楷体" w:eastAsia="楷体" w:hAnsi="楷体"/>
          <w:sz w:val="44"/>
          <w:szCs w:val="44"/>
        </w:rPr>
        <w:t>做实</w:t>
      </w:r>
      <w:r>
        <w:rPr>
          <w:rFonts w:ascii="楷体" w:eastAsia="楷体" w:hAnsi="楷体" w:hint="eastAsia"/>
          <w:sz w:val="44"/>
          <w:szCs w:val="44"/>
        </w:rPr>
        <w:t>。</w:t>
      </w:r>
      <w:r>
        <w:rPr>
          <w:rFonts w:ascii="楷体" w:eastAsia="楷体" w:hAnsi="楷体"/>
          <w:sz w:val="44"/>
          <w:szCs w:val="44"/>
        </w:rPr>
        <w:t>随着甘肃政务服务网新版启动，要与省政管办密切配合，会同有关部门</w:t>
      </w:r>
      <w:r>
        <w:rPr>
          <w:rFonts w:ascii="楷体" w:eastAsia="楷体" w:hAnsi="楷体"/>
          <w:sz w:val="44"/>
          <w:szCs w:val="44"/>
        </w:rPr>
        <w:t>做好</w:t>
      </w:r>
      <w:r>
        <w:rPr>
          <w:rFonts w:ascii="楷体" w:eastAsia="楷体" w:hAnsi="楷体" w:hint="eastAsia"/>
          <w:sz w:val="44"/>
          <w:szCs w:val="44"/>
        </w:rPr>
        <w:t>五个方面</w:t>
      </w:r>
      <w:r>
        <w:rPr>
          <w:rFonts w:ascii="楷体" w:eastAsia="楷体" w:hAnsi="楷体"/>
          <w:sz w:val="44"/>
          <w:szCs w:val="44"/>
        </w:rPr>
        <w:t>工作：</w:t>
      </w:r>
      <w:r>
        <w:rPr>
          <w:rFonts w:ascii="楷体" w:eastAsia="楷体" w:hAnsi="楷体" w:hint="eastAsia"/>
          <w:b/>
          <w:sz w:val="44"/>
          <w:szCs w:val="44"/>
        </w:rPr>
        <w:t>一是</w:t>
      </w:r>
      <w:r>
        <w:rPr>
          <w:rFonts w:ascii="楷体" w:eastAsia="楷体" w:hAnsi="楷体" w:hint="eastAsia"/>
          <w:sz w:val="44"/>
          <w:szCs w:val="44"/>
        </w:rPr>
        <w:t>继续精简行政审批事项，最大限度减少省级部门直接审批、核准、收费的事项。从与群众密切相关的便民服务事项入手，梳理公布一次办理的事项清单。</w:t>
      </w:r>
      <w:r>
        <w:rPr>
          <w:rFonts w:ascii="楷体" w:eastAsia="楷体" w:hAnsi="楷体" w:hint="eastAsia"/>
          <w:b/>
          <w:sz w:val="44"/>
          <w:szCs w:val="44"/>
        </w:rPr>
        <w:t>二是</w:t>
      </w:r>
      <w:r>
        <w:rPr>
          <w:rFonts w:ascii="楷体" w:eastAsia="楷体" w:hAnsi="楷体" w:hint="eastAsia"/>
          <w:sz w:val="44"/>
          <w:szCs w:val="44"/>
        </w:rPr>
        <w:lastRenderedPageBreak/>
        <w:t>强化事中事后监管，对已经下放的行政审批事项，督促市县政府靠实责任</w:t>
      </w:r>
      <w:r>
        <w:rPr>
          <w:rFonts w:ascii="楷体" w:eastAsia="楷体" w:hAnsi="楷体"/>
          <w:sz w:val="44"/>
          <w:szCs w:val="44"/>
        </w:rPr>
        <w:t>，</w:t>
      </w:r>
      <w:r>
        <w:rPr>
          <w:rFonts w:ascii="楷体" w:eastAsia="楷体" w:hAnsi="楷体" w:hint="eastAsia"/>
          <w:sz w:val="44"/>
          <w:szCs w:val="44"/>
        </w:rPr>
        <w:t>盯环节、盯流程、盯办理方式，确保落实到位。</w:t>
      </w:r>
      <w:r>
        <w:rPr>
          <w:rFonts w:ascii="楷体" w:eastAsia="楷体" w:hAnsi="楷体" w:hint="eastAsia"/>
          <w:b/>
          <w:sz w:val="44"/>
          <w:szCs w:val="44"/>
        </w:rPr>
        <w:t>三是</w:t>
      </w:r>
      <w:r>
        <w:rPr>
          <w:rFonts w:ascii="楷体" w:eastAsia="楷体" w:hAnsi="楷体" w:hint="eastAsia"/>
          <w:sz w:val="44"/>
          <w:szCs w:val="44"/>
        </w:rPr>
        <w:t>对各级政府保留的行政审批事项，按照“一网通办”的目标要求，全部加载到甘肃政务服务网实行网上审批，方便企业和群众办事。</w:t>
      </w:r>
      <w:r>
        <w:rPr>
          <w:rFonts w:ascii="楷体" w:eastAsia="楷体" w:hAnsi="楷体" w:hint="eastAsia"/>
          <w:b/>
          <w:sz w:val="44"/>
          <w:szCs w:val="44"/>
        </w:rPr>
        <w:t>四是</w:t>
      </w:r>
      <w:r>
        <w:rPr>
          <w:rFonts w:ascii="楷体" w:eastAsia="楷体" w:hAnsi="楷体" w:hint="eastAsia"/>
          <w:sz w:val="44"/>
          <w:szCs w:val="44"/>
        </w:rPr>
        <w:t>持续推进行政许可标准化工作，按照《业务手册编写规范》、《办事指南编写规范》和《编码规范》，推动省市县三级行政许可“同一事项、同一名称、同一标准</w:t>
      </w:r>
      <w:r>
        <w:rPr>
          <w:rFonts w:ascii="楷体" w:eastAsia="楷体" w:hAnsi="楷体" w:hint="eastAsia"/>
          <w:sz w:val="44"/>
          <w:szCs w:val="44"/>
        </w:rPr>
        <w:t>、同一编码”，以标准化促进规范化。</w:t>
      </w:r>
      <w:r>
        <w:rPr>
          <w:rFonts w:ascii="楷体" w:eastAsia="楷体" w:hAnsi="楷体" w:hint="eastAsia"/>
          <w:b/>
          <w:sz w:val="44"/>
          <w:szCs w:val="44"/>
        </w:rPr>
        <w:t>五是</w:t>
      </w:r>
      <w:r>
        <w:rPr>
          <w:rFonts w:ascii="楷体" w:eastAsia="楷体" w:hAnsi="楷体" w:hint="eastAsia"/>
          <w:sz w:val="44"/>
          <w:szCs w:val="44"/>
        </w:rPr>
        <w:t>会同省工商局、省政府法制办，在我省国家级开发区和</w:t>
      </w:r>
      <w:r>
        <w:rPr>
          <w:rFonts w:ascii="楷体" w:eastAsia="楷体" w:hAnsi="楷体"/>
          <w:sz w:val="44"/>
          <w:szCs w:val="44"/>
        </w:rPr>
        <w:t>兰州</w:t>
      </w:r>
      <w:r>
        <w:rPr>
          <w:rFonts w:ascii="楷体" w:eastAsia="楷体" w:hAnsi="楷体" w:hint="eastAsia"/>
          <w:sz w:val="44"/>
          <w:szCs w:val="44"/>
        </w:rPr>
        <w:t>新区推行“证照分离”改革试点，简化办证许可环节，提高企业开工效率。</w:t>
      </w:r>
    </w:p>
    <w:sectPr w:rsidR="00B85C63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E0E" w:rsidRDefault="00CA6E0E">
      <w:r>
        <w:separator/>
      </w:r>
    </w:p>
  </w:endnote>
  <w:endnote w:type="continuationSeparator" w:id="0">
    <w:p w:rsidR="00CA6E0E" w:rsidRDefault="00CA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C63" w:rsidRDefault="00CA6E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E76D1" w:rsidRPr="00EE76D1">
      <w:rPr>
        <w:noProof/>
        <w:lang w:val="zh-CN"/>
      </w:rPr>
      <w:t>2</w:t>
    </w:r>
    <w:r>
      <w:fldChar w:fldCharType="end"/>
    </w:r>
  </w:p>
  <w:p w:rsidR="00B85C63" w:rsidRDefault="00B85C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E0E" w:rsidRDefault="00CA6E0E">
      <w:r>
        <w:separator/>
      </w:r>
    </w:p>
  </w:footnote>
  <w:footnote w:type="continuationSeparator" w:id="0">
    <w:p w:rsidR="00CA6E0E" w:rsidRDefault="00CA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C63"/>
    <w:rsid w:val="00B85C63"/>
    <w:rsid w:val="00CA6E0E"/>
    <w:rsid w:val="00E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7D89B-2B4D-4C1C-8E52-0F7A9600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38D81-1474-4390-8E6C-26CFB1CE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YuEn</dc:creator>
  <cp:lastModifiedBy>WWSh</cp:lastModifiedBy>
  <cp:revision>318</cp:revision>
  <cp:lastPrinted>2017-12-29T09:51:00Z</cp:lastPrinted>
  <dcterms:created xsi:type="dcterms:W3CDTF">2017-12-17T02:32:00Z</dcterms:created>
  <dcterms:modified xsi:type="dcterms:W3CDTF">2018-01-02T07:50:00Z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